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rPr>
        <w:t>Ucluelet (Landscape IV) (2000)</w:t>
      </w:r>
    </w:p>
    <w:p>
      <w:pPr>
        <w:pStyle w:val="style0"/>
        <w:jc w:val="center"/>
      </w:pPr>
      <w:r>
        <w:rPr>
          <w:b/>
          <w:bCs/>
        </w:rPr>
      </w:r>
    </w:p>
    <w:p>
      <w:pPr>
        <w:pStyle w:val="style0"/>
        <w:jc w:val="center"/>
      </w:pPr>
      <w:r>
        <w:rPr>
          <w:b/>
          <w:bCs/>
        </w:rPr>
        <w:t>by Douglas Finch</w:t>
      </w:r>
    </w:p>
    <w:p>
      <w:pPr>
        <w:pStyle w:val="style0"/>
        <w:jc w:val="center"/>
      </w:pPr>
      <w:r>
        <w:rPr>
          <w:b/>
          <w:bCs/>
        </w:rPr>
      </w:r>
    </w:p>
    <w:p>
      <w:pPr>
        <w:pStyle w:val="style0"/>
        <w:jc w:val="left"/>
      </w:pPr>
      <w:r>
        <w:rPr/>
        <w:t xml:space="preserve">Ucluelet (Landscape IV) is one in a series of pieces giving expression to the numinous quality found in natural landscapes. The structure is based on loosely symmetrical recurrences, somewhat like reflections in water which become distorted and diffused. The mood is one of isolation and reverie; this is something I find in Emily Carr’s lonely, monolithic landscape paintings of the rainforest on the west coast of Vancouver Island. Ucluelet, once a small Haida village depicted by Emily Carr in her book Klee Wyck, is now a logging town. </w:t>
      </w:r>
    </w:p>
    <w:p>
      <w:pPr>
        <w:pStyle w:val="style0"/>
        <w:jc w:val="left"/>
      </w:pPr>
      <w:r>
        <w:rPr/>
      </w:r>
    </w:p>
    <w:p>
      <w:pPr>
        <w:pStyle w:val="style0"/>
        <w:jc w:val="left"/>
      </w:pPr>
      <w:r>
        <w:rPr/>
        <w:t>© Douglas Finch 2000</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2014-06-07T15:18:23.87Z</dcterms:created>
  <cp:revision>0</cp:revision>
</cp:coreProperties>
</file>